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Прокопьеска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</w:rPr>
        <w:t>ОШ № 11» Прокопьевского ГО</w:t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15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Биккининой Н.Р.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Семеновой Н.А.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от «01» сентября   2023 г. № 224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География</w:t>
      </w:r>
      <w:r>
        <w:rPr>
          <w:rFonts w:ascii="Times New Roman" w:hAnsi="Times New Roman"/>
          <w:b/>
          <w:color w:val="000000"/>
          <w:sz w:val="28"/>
        </w:rPr>
        <w:t>»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АООП ООО для учащихся с ЗПР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lang w:val="ru-RU"/>
        </w:rPr>
        <w:t>обучающихся 7-9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Составитель</w:t>
      </w:r>
      <w:r>
        <w:rPr>
          <w:rFonts w:ascii="Times New Roman" w:hAnsi="Times New Roman"/>
          <w:sz w:val="28"/>
          <w:szCs w:val="28"/>
          <w:lang w:val="ru-RU"/>
        </w:rPr>
        <w:t xml:space="preserve"> : учитель </w:t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географии Шагиева И.М.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г. Прокопьевск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‌,  </w:t>
      </w:r>
      <w:bookmarkStart w:id="3" w:name="c1839617-66db-4450-acc5-76a3deaf668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</w:r>
      <w:bookmarkStart w:id="4" w:name="_Toc95746697"/>
      <w:bookmarkStart w:id="5" w:name="_Toc95746697"/>
      <w:bookmarkEnd w:id="5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bookmarkStart w:id="6" w:name="_Toc95746698"/>
      <w:bookmarkStart w:id="7" w:name="_Toc957466971"/>
      <w:bookmarkEnd w:id="7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Общая характеристика учебного предмета «География»</w:t>
      </w:r>
      <w:bookmarkEnd w:id="6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Учебный предмет «География» входит в предметную область «Общественно-научные предметы». Изучение предмета «География»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жизнедеятельности; формирует у учащихся научное мировоззрение, освоение общенаучных методов (наблюдение, измерение, моделирование). Освоение практического применения научных знаний основано на межпреметных связях с предметами 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Предмет «География» направлен на формирование интереса к природному и социальному миру. </w:t>
      </w:r>
      <w:r>
        <w:rPr>
          <w:rFonts w:cs="Times New Roman" w:ascii="Times New Roman" w:hAnsi="Times New Roman"/>
          <w:kern w:val="2"/>
          <w:sz w:val="28"/>
          <w:szCs w:val="28"/>
          <w:lang w:val="ru-RU" w:bidi="hi-IN"/>
        </w:rPr>
        <w:t xml:space="preserve">Значимость предмета «География» для формирования жизненной компетенции учащихся с ЗПР заключается в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углублении представлений о целостной научной картине природного и социокультурного мира, в углублении представлений об отношениях человека с природой, обществом, другими людьми, государством, понимании взаимосвязей между деятельностью человека и состоянием природы, в накоплении разнообразных впечатлений, формировании потребности получать эти впечатления (на прогулках, в путешествиях) и делиться ими. Изучение данного предмета обучающимися с ЗПР способствует осознанию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 Предмет «География» дает благодатный материал для патриотического, интернационального и экологического воспитания учащихся с ЗПР.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Программа отражает содержание обучения предмету «География» с учетом особых образовательных потребностей учащихся с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ЗПР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Овладение учебным предметом «География» представляет определенную трудность для учащихся с </w:t>
      </w:r>
      <w:r>
        <w:rPr>
          <w:rFonts w:cs="Times New Roman" w:ascii="Times New Roman" w:hAnsi="Times New Roman"/>
          <w:sz w:val="28"/>
          <w:szCs w:val="28"/>
          <w:lang w:val="ru-RU"/>
        </w:rPr>
        <w:t>ЗПР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. Это связано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 особенностями мыслительной деятельности, внимания, памяти, речи, недостаточностью общего запаса знаний, пониженным познавательным интересом, трудностями самостоятельной организации своей учебной деятельности, сложностями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при работе с текстом (определении в тексте значимой и второстепенной информации).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Содержание программы позволяет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совершенствовать познавательную деятельность учащихся с ЗПР за счет овладения мыслительными операциями сравнения, обобщения, развития способности аргументировать свое мнение, формирования возможностей совместной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Для преодоления трудностей в изучении учебного предмета «География» необходима адаптация объема и характера учебного материала к познавательным возможностям учащихся с ЗПР, учет особенностей их развития: использование алгоритмов, внутрипредметных и межпредметных связей, постепенное усложнение изучаемого материала; некоторый материал возможно давать в ознакомительном плане. При изучении географии обучающимися с ЗПР необходимо осуществлять взаимодействие на полисенсорной основе.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bookmarkStart w:id="8" w:name="_Toc95746699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Цели и задачи изучения учебного предмета «География»</w:t>
      </w:r>
      <w:bookmarkEnd w:id="8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Цель и задачи преподавания географии учащимся с ЗПР максимально приближены к задачам, поставленным ФГОС ООО, и учитывают специфические особенности учащихся.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val="ru-RU"/>
        </w:rPr>
        <w:t>Общие цели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изучения учебного предмета «География» представлены в  рабочей программе основного общего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Цель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обучения географии учащихся с ЗПР</w:t>
      </w: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заключается в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формировании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географической картины мира; овладении знаниями о характере, сущности и динамике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 понимании главных особенностей взаимодействия природы и общества на современном этапе его развития, значении охраны окружающей среды и рационального природопользования, осуществления стратегии устойчивого развития в масштабах России и мира.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Изучение географии на уровне основного общего образования решает следующие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задачи</w:t>
      </w:r>
      <w:r>
        <w:rPr>
          <w:rFonts w:cs="Times New Roman" w:ascii="Times New Roman" w:hAnsi="Times New Roman"/>
          <w:sz w:val="28"/>
          <w:szCs w:val="28"/>
          <w:lang w:val="ru-RU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формирование у учащихся с ЗПР представлений о географии, ее роли в освоении планеты человеком,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пользования;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многообразном, быстро изменяющемся мире и адекватной ориентации в нем;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экологических параметров;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</w:rPr>
        <w:t>овладение основами картографической грамотности;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овладение основными навыками нахождения, использования и презентации географической информации;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Особенности психического развития учащихся с ЗПР обусловливают дополнительные коррекционные задачи учебного предмета «География», направленные на развитие мыслительной (в том числе знаково-символической) и речевой деятельности; повышение познавательной активности; формирование умения самостоятельно организовывать свою учебную деятельность, использовать схемы, шаблоны, алгоритмы учебных действий; создание условий для осмысленного выполнения учебной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bookmarkStart w:id="9" w:name="_Toc95746700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shd w:fill="FFFFFF" w:val="clear"/>
          <w:lang w:val="ru-RU"/>
        </w:rPr>
        <w:t>Особенности отбора и адаптации учебного материала по географии</w:t>
      </w:r>
      <w:bookmarkEnd w:id="9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Обучение учебному предмету «География» необходимо строить на создании оптимальных условий для усвоения программного материала обучающимися с ЗПР. Важнейшим является соблюдение индивидуального и дифференцированного подхода к учащимся, зависящего от уровня сформированности их учебно-познавательной деятельности, произвольной регуляции, умственной работоспособности, эмоционально-личностных особенностей и направленности интересов: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ориентация педагогического процесса на развитие всех сторон личности учащегося с ЗПР, наиболее важных психических функций, их качеств и свойств;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преодоление речевого недоразвития на материале курса географии (накопление словарного запаса, овладение разными формами и видами речевой деятельности);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использование и коррекция самостоятельно приобретенных обучающимися представлений об окружающей природной действительности, дальнейшее их развитие и обогащение;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 xml:space="preserve">учет индивидуальных особенностей и интересов;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создание комфортного психоэмоционального режима; 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повышения познавательной активности учащихся с ЗПР;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использование специальных методов, приемов, средств, обходных путей обучения;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создание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усиление краеведческой составляющей в содержании изучаемого материала.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Краеведческая основа материала усиливает воспитательное воздействие содержания предмета, «приближает» его к обучающемуся. Изучение своего края обеспечивает режим «включенности» учащегося в сюжет урока, и потому краеведческая составляющая в содержании географии обладает высокими мотивирующими качествами. Формы проведения уроков географии по освоению краеведческого содержания, отличные от традиционных (очная и виртуальная экскурсия, полевая практика, практикум, исследовательская лаборатория и др.), позволяют комплексно воздействовать на учащегося: активизировать способы восприятия новой информации, воображение, чувственный опыт, облегчить осуществление обратной связи между педагогом и учащимся, а в конечном итоге – создать условия для роста качества образовательного процесса.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Учет региональных (краеведческих) особенностей обеспечивает достижение системного эффекта в общекультурном, личностном и познавательном развитии учащихся за счет использования педагогического потенциала региональных (краеведческих) особенностей содержания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Большое внимание должно быть уделено отбору учебного материала в соответствии с принципом доступности при сохранении общего базового уровня. По содержанию и объему материал должен быть адаптированным для учащихся с ЗПР. Учитывая особые образовательные потребности учащихся с ЗПР программа построена по линейно-концентрическому принципу, предусматривает повторяемость тем. Ряд тем постепенно усложняется и расширяется от 5 к 9 классу, что способствует более прочному усвоению элементарных географических знаний обучающимися с ЗПР. Также в программе предусмотрено включение отдельных тем или целых разделов для обзорного или ознакомительного изучения. Данные темы выделены в содержании программы курсивом. Определение количества часов на изучение отдельных тем зависит от контингента учащихся класса.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Особую сложность составляет формирование опыта пространственного анализа и синтеза, поэтому акцент в коррекционно-образовательной работе следует сделать на развитие у учащихся с ЗПР словесно-логического мышления, без чего невозможно полноценно рассуждать, делать выводы. В данной связи должна быть четко организована деятельность учащихся на уроке. </w:t>
      </w:r>
    </w:p>
    <w:p>
      <w:pPr>
        <w:pStyle w:val="Normal"/>
        <w:spacing w:lineRule="auto" w:line="240" w:before="0" w:after="0"/>
        <w:ind w:left="709" w:firstLine="22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В</w:t>
      </w:r>
      <w:bookmarkStart w:id="10" w:name="_Toc95746701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иды деятельности учащихся с ЗПР, обусловленные особыми образовательными потребностями и обеспечивающие осмысленное освоение содержании образования по предмету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География»</w:t>
      </w:r>
      <w:bookmarkEnd w:id="1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Для преодоления трудностей в изучении учебного предмета «География» необходима адаптация объема и характера учебного материала к познавательным возможностям учащихся с ЗПР. Следует усилить виды деятельности, специфичные для данной категории учащихся, обеспечивающие осмысленное усвоение содержания образования по предмету «География»: усиление предметно-практической деятельности;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умения делать выводы необходимо использовать опорные слова и клише. Особое внимание следует уделить обучению структурированию материала: составлению рисуночных и вербальных схем, таблиц с обозначенными основаниями для классификации и наполнению их примерами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На уроках географии широко используются метод практических работ, работа с атласом и контурными картами, которые способствует развитию и коррекции мышления, памяти, внимания, речи, моторики, пространственной ориентировки и активизации познавательной деятельности. Практические работы позволяют формировать у учащихся с ЗПР более прочные знания по предмету и способствуют овладению практическими умениями и навыками, которые необходимы им для самостоятельной жизни.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Основные виды деятельности учащихся с ЗПР при обучении географии: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работа с текстом учебника, учебного пособия, научной/научно-популярной информацией (составить план, схему, заполнить таблицу, найти ответ на вопрос);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воспроизведение учебного материала по памяти (с использованием опорных слов, понятий, инструкций, плана);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работа с определениями, свойствами и другими географическими понятиями;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работа с рисунками, таблицами, картами, контурными картами, схемами, таблицами, цифровым материалом по конкретному заданию;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составление плана помещения, местности по описанию или заданным параметрам;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работа со справочными материалами, различными источниками информации, словарем терминов;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конспектирование статей из дополнительного материала;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анализ фактов и проблемных ситуаций, ошибок;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составление плана и последовательности действий.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Тематическая и терминологическая лексика соответствует ООП ООО. При </w:t>
      </w: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 xml:space="preserve">работе над лексикой, в том числе научной терминологией курса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(раскрытие значений новых слов, уточнение или расширение значений уже известных лексических единиц) </w:t>
      </w: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 xml:space="preserve">необходимо включение слова в контекст.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 xml:space="preserve">Каждое новое слово закрепляется в речевой практике учащихся с ЗПР. </w:t>
      </w:r>
      <w:r>
        <w:rPr>
          <w:rFonts w:cs="Times New Roman" w:ascii="Times New Roman" w:hAnsi="Times New Roman"/>
          <w:sz w:val="28"/>
          <w:szCs w:val="28"/>
          <w:lang w:val="ru-RU"/>
        </w:rPr>
        <w:t>Обязательна визуальная поддержка, алгоритмы работы с определением, опорные схемы для актуализации терминологии.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caps/>
          <w:kern w:val="2"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kern w:val="2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bookmarkStart w:id="11" w:name="_Toc95746702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Место учебного предмета «География» в учебном плане</w:t>
      </w:r>
      <w:bookmarkEnd w:id="11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«География» входит в предметную область «Общественно-научные предметы» и является обязательным для изучения.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Содержание учебного предмета «География», представленное в рабочей программе, соответствует ФГОС ООО, основной образовательной программе основного общего образования, адаптированной основной образовательной программе основного общего образования учащихся с задержкой психического развития.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 должна быть сохранена полностью.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Arial Unicode MS" w:cs="Times New Roman"/>
          <w:b/>
          <w:b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b/>
          <w:kern w:val="2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Arial Unicode MS" w:cs="Times New Roman"/>
          <w:b/>
          <w:b/>
          <w:kern w:val="2"/>
          <w:sz w:val="28"/>
          <w:szCs w:val="28"/>
          <w:lang w:val="ru-RU"/>
        </w:rPr>
      </w:pPr>
      <w:r>
        <w:rPr>
          <w:rFonts w:eastAsia="Arial Unicode MS" w:cs="Times New Roman" w:ascii="Times New Roman" w:hAnsi="Times New Roman"/>
          <w:b/>
          <w:kern w:val="2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bookmarkStart w:id="12" w:name="_Toc95746703"/>
      <w:r>
        <w:rPr>
          <w:rFonts w:eastAsia="" w:cs="Times New Roman" w:ascii="Times New Roman" w:hAnsi="Times New Roman" w:eastAsiaTheme="majorEastAsia"/>
          <w:bCs/>
          <w:sz w:val="28"/>
          <w:szCs w:val="28"/>
          <w:lang w:val="ru-RU"/>
        </w:rPr>
        <w:t>СОДЕРЖАНИЕ УЧЕБНОГО ПРЕДМЕТА «ГЕОГРАФИЯ»</w:t>
      </w:r>
      <w:bookmarkEnd w:id="12"/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/>
        </w:rPr>
      </w:pPr>
      <w:bookmarkStart w:id="13" w:name="_Toc95746704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5 КЛАСС</w:t>
      </w:r>
      <w:bookmarkEnd w:id="13"/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>Раздел 1. Географическое изучение Земли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Введение. География – наука о планете Земля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Географические методы изучения объектов и явлений</w:t>
      </w:r>
      <w:r>
        <w:rPr>
          <w:rStyle w:val="Style16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Древо географических наук.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</w:t>
      </w:r>
      <w:r>
        <w:rPr>
          <w:rStyle w:val="Style16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1. История географических открытий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Представления о мире в древности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(Древний Китай, Древний Египет, Древняя Греция, Древний Рим).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Путешествие Пифея. Плавания финикийцев вокруг Африки. Экспедиции Т. Хейердала как модель путешествий в древности.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Появление географических карт.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География в эпоху Средневековья: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путешествия и открытия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викингов, древних арабов,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русских землепроходцев.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Путешествия М. Поло и А. Никитина.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Эпоха Великих географических открытий.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Три пути в Индию. Открытие Нового света – экспедиция Х. Колумба.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Первое кругосветное плавание экспедиция Ф. Магеллана.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Значение Великих географических открытий.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Карта мира после эпохи Великих географических открытий.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Географические открытия </w:t>
      </w:r>
      <w:r>
        <w:rPr>
          <w:rFonts w:cs="Times New Roman" w:ascii="Times New Roman" w:hAnsi="Times New Roman"/>
          <w:sz w:val="28"/>
          <w:szCs w:val="28"/>
        </w:rPr>
        <w:t>XVII</w:t>
      </w:r>
      <w:r>
        <w:rPr>
          <w:rFonts w:cs="Times New Roman" w:ascii="Times New Roman" w:hAnsi="Times New Roman"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</w:rPr>
        <w:t>XIX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вв.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Поиски Южной Земли – открытие Австралии.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Русские путешественники и мореплаватели на северо-востоке Азии.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Первая русская кругосветная экспедиция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(И. Ф. Крузенштерн и Ю. Ф. Лисянский).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(Русская экспедиция Ф. Ф. Беллинсгаузена, М. П. Лазарева – открытие Антарктиды).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Географические знания в современном мире. Современные географические методы исследования Земли.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Обозначение на контурной карте географических объектов, открытых в разные периоды.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 xml:space="preserve">Раздел 2. Изображения земной поверхности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1. Планы местности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Профессия топограф.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Определение направлений и расстояний по плану местности.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Составление описания маршрута по плану местности.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2. Географические карты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</w:r>
      <w:r>
        <w:rPr>
          <w:rFonts w:cs="Times New Roman" w:ascii="Times New Roman" w:hAnsi="Times New Roman"/>
          <w:i/>
          <w:iCs/>
          <w:spacing w:val="-1"/>
          <w:sz w:val="28"/>
          <w:szCs w:val="28"/>
          <w:lang w:val="ru-RU"/>
        </w:rPr>
        <w:t>Профессия картограф.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pacing w:val="-1"/>
          <w:sz w:val="28"/>
          <w:szCs w:val="28"/>
          <w:lang w:val="ru-RU"/>
        </w:rPr>
        <w:t>Система космической навигации. Геоинформационные системы.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Определение направлений и расстояний по карте полушарий.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>Раздел 3. Земля – планета Солнечной системы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Земля в Солнечной системе.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Гипотезы возникновения Земли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Форма, размеры Земли, их географические следствия. 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Влияние космоса на нашу планету и жизнь людей.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>Раздел 4. Оболочки Земли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1. Литосфера – каменная оболочка Земли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Литосфера – твёрдая оболочка Земли.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Методы изучения земных глубин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Изучение вулканов и землетрясений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Профессии сейсмолог и вулканолог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Разрушение и изменение горных пород и минералов под действием внешних и внутренних процессов. Виды выветривания.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Формирование рельефа земной поверхности как результат действия внутренних и внешних сил.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Рельеф земной поверхности и методы его изучения. Планетарные формы рельефа –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Описание горной системы или равнины по физической карте.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 xml:space="preserve">Заключение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Практикум «Сезонные изменения в природе своей местности»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Анализ результатов фенологических наблюдений и наблюдений за погодой.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6 КЛАСС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РАЗДЕЛ 4. ОБОЛОЧКИ ЗЕМЛИ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2. Гидросфера – водная оболочка Земли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Гидросфера и методы её изучения. Части гидросферы. Мировой круговорот воды.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Значение гидросферы.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Исследования вод Мирового океана.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Профессия океанолог</w:t>
      </w:r>
      <w:r>
        <w:rPr>
          <w:rFonts w:cs="Times New Roman" w:ascii="Times New Roman" w:hAnsi="Times New Roman"/>
          <w:sz w:val="28"/>
          <w:szCs w:val="28"/>
          <w:lang w:val="ru-RU"/>
        </w:rPr>
        <w:t>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его части. Движения вод Мирового океана: волны; течения, приливы и отливы. Стихийные явления в Мировом океане.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Способы изучения и наблюдения за загрязнением вод Мирового океана.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Воды суши. Способы изображения внутренних вод на картах.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Реки: горные и равнинные. Речная система, бассейн, водораздел. Пороги и водопады. Питание и режим реки.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Озёра. Происхождение озёрных котловин. Питание озёр. Озёра сточные и бессточные.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Профессия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гидролог.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Природные ледники: горные и покровные.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Профессия гляциолог.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Многолетняя мерзлота. Болота, их образование.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Стихийные явления в гидросфере, методы наблюдения и защиты.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Человек и гидросфера.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Использование человеком энергии воды.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Использование космических методов в исследовании влияния человека на гидросферу.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Сравнение двух рек (России и мира) по заданным признакам.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Характеристика одного из крупнейших озёр России по плану в форме презентации.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3. Атмосфера – воздушная оболочка Земли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Воздушная оболочка Земли: газовый состав, строение и значение атмосферы.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1"/>
          <w:sz w:val="28"/>
          <w:szCs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Атмосферное давление. Ветер и причины его возникновения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. Роза ветров. Бризы. Муссоны.</w:t>
      </w:r>
      <w:r>
        <w:rPr>
          <w:rFonts w:cs="Times New Roman" w:ascii="Times New Roman" w:hAnsi="Times New Roman"/>
          <w:i/>
          <w:sz w:val="28"/>
          <w:szCs w:val="28"/>
        </w:rPr>
        <w:t> 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Вода в атмосфере.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Погода и её показатели.  Причины изменения погоды.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Климат и климатообразующие факторы.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Зависимость климата от географической широты и высоты местности над уровнем моря.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Профессия метеоролог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Основные метеорологические данные и способы отображения состояния погоды на метеорологической карте.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Стихийные явления в атмосфере. Современные изменения климата. Способы изучения и наблюдения за глобальным климатом.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Профессия климатолог.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Дистанционные методы в</w:t>
      </w:r>
      <w:r>
        <w:rPr>
          <w:rFonts w:cs="Times New Roman" w:ascii="Times New Roman" w:hAnsi="Times New Roman"/>
          <w:i/>
          <w:iCs/>
          <w:sz w:val="28"/>
          <w:szCs w:val="28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исследовании влияния человека на воздушную оболочку Земли.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Представление результатов наблюдения за погодой своей местности.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Анализ графиков суточного хода температуры воздуха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относительной влажности с целью установления зависимости между данными элементами погоды.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4. Биосфера – оболочка жизни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Биосфера – оболочка жизни. Границы биосферы.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Профессии биогеограф и геоэколог. </w:t>
      </w:r>
      <w:r>
        <w:rPr>
          <w:rFonts w:cs="Times New Roman" w:ascii="Times New Roman" w:hAnsi="Times New Roman"/>
          <w:sz w:val="28"/>
          <w:szCs w:val="28"/>
          <w:lang w:val="ru-RU"/>
        </w:rPr>
        <w:t>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Жизнь в Океане. Изменение животного и растительного мира Океана с глубиной и географической широтой.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Человек как часть биосферы. Распространение людей на Земле.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Исследования и экологические проблемы.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Характеристика растительности участка местности своего края.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 xml:space="preserve">Заключение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Природно-территориальные комплексы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 (выполняется на местности)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Характеристика локального природного комплекса по плану.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7 КЛАСС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РАЗДЕЛ 1. ГЛАВНЫЕ ЗАКОНОМЕРНОСТИ ПРИРОДЫ ЗЕМЛИ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1. Географическая оболочка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Современные исследования по сохранению важнейших биотопов Земли.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Выявление проявления широтной зональности по картам природных зон.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2. Литосфера и рельеф Земли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3"/>
          <w:sz w:val="28"/>
          <w:szCs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Влияние строения земной коры на облик Земли.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Объяснение вулканических или сейсмических событий, о которых говорится в тексте.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3. Атмосфера и климаты Земли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1"/>
          <w:sz w:val="28"/>
          <w:szCs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</w:t>
      </w:r>
      <w:r>
        <w:rPr>
          <w:rFonts w:cs="Times New Roman" w:ascii="Times New Roman" w:hAnsi="Times New Roman"/>
          <w:i/>
          <w:spacing w:val="1"/>
          <w:sz w:val="28"/>
          <w:szCs w:val="28"/>
          <w:lang w:val="ru-RU"/>
        </w:rPr>
        <w:t>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 Описание климата территории по климатической карте и климатограмме.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4. Мировой океан — основная часть гидросферы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Основные районы рыболовства.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Экологические проблемы Мирового океана.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1"/>
          <w:sz w:val="28"/>
          <w:szCs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>Раздел 2. Человечество на Земле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1. Численность населения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2. Страны и народы мира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</w:t>
        <w:softHyphen/>
        <w:t xml:space="preserve">лексы. Комплексные карты. Города и сельские поселения. Культурно-исторические регионы мира. Многообразие стран, их основные типы. </w:t>
      </w:r>
      <w:r>
        <w:rPr>
          <w:rFonts w:cs="Times New Roman" w:ascii="Times New Roman" w:hAnsi="Times New Roman"/>
          <w:i/>
          <w:iCs/>
          <w:spacing w:val="-2"/>
          <w:sz w:val="28"/>
          <w:szCs w:val="28"/>
          <w:lang w:val="ru-RU"/>
        </w:rPr>
        <w:t>Профессия менеджер в сфере туризма, экскурсовод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Сравнение занятий населения двух стран по комплексным картам.</w:t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 xml:space="preserve">Раздел 3. Материки и страны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1. Южные материки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cs="Times New Roman" w:ascii="Times New Roman" w:hAnsi="Times New Roman"/>
          <w:spacing w:val="-1"/>
          <w:sz w:val="28"/>
          <w:szCs w:val="28"/>
        </w:rPr>
        <w:t>XX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—</w:t>
      </w:r>
      <w:r>
        <w:rPr>
          <w:rFonts w:cs="Times New Roman" w:ascii="Times New Roman" w:hAnsi="Times New Roman"/>
          <w:spacing w:val="-1"/>
          <w:sz w:val="28"/>
          <w:szCs w:val="28"/>
        </w:rPr>
        <w:t>XXI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Сравнение географического положения двух (любых) южных материков.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2. </w:t>
      </w:r>
      <w:r>
        <w:rPr>
          <w:rFonts w:cs="Times New Roman" w:ascii="Times New Roman" w:hAnsi="Times New Roman"/>
          <w:i/>
          <w:spacing w:val="-1"/>
          <w:sz w:val="28"/>
          <w:szCs w:val="28"/>
          <w:lang w:val="ru-RU"/>
        </w:rPr>
        <w:t xml:space="preserve">Объяснение годового хода температур и режима выпадения атмосферных осадков в экваториальном климатическом поясе.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3. Сравнение особенностей климата Африки, Южной Америки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и Австралии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 плану.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5. 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Объяснение особенностей размещения населения Австралии или одной из стран Африки или Южной Америки.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2. Северные материки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1. </w:t>
      </w:r>
      <w:r>
        <w:rPr>
          <w:rFonts w:cs="Times New Roman" w:ascii="Times New Roman" w:hAnsi="Times New Roman"/>
          <w:i/>
          <w:spacing w:val="-2"/>
          <w:sz w:val="28"/>
          <w:szCs w:val="28"/>
          <w:lang w:val="ru-RU"/>
        </w:rPr>
        <w:t xml:space="preserve">Объяснение распространения зон современного вулканизма и землетрясений на территории Северной Америки и Евразии.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3. Взаимодействие природы и общества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Глобальные проблемы человечества: экологическая, сырьевая, энергетическая,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преодоления отсталости стран,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3"/>
          <w:sz w:val="28"/>
          <w:szCs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8 КЛАСС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РАЗДЕЛ 1. ГЕОГРАФИЧЕСКОЕ ПРОСТРАНСТВО РОССИИ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1. История формирования и освоения территории России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История освоения и заселения территории современной России в </w:t>
      </w:r>
      <w:r>
        <w:rPr>
          <w:rFonts w:cs="Times New Roman" w:ascii="Times New Roman" w:hAnsi="Times New Roman"/>
          <w:sz w:val="28"/>
          <w:szCs w:val="28"/>
        </w:rPr>
        <w:t>XI</w:t>
      </w:r>
      <w:r>
        <w:rPr>
          <w:rFonts w:cs="Times New Roman" w:ascii="Times New Roman" w:hAnsi="Times New Roman"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</w:rPr>
        <w:t>XVI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вв. Расширение территории России в </w:t>
      </w:r>
      <w:r>
        <w:rPr>
          <w:rFonts w:cs="Times New Roman" w:ascii="Times New Roman" w:hAnsi="Times New Roman"/>
          <w:sz w:val="28"/>
          <w:szCs w:val="28"/>
        </w:rPr>
        <w:t>XVI</w:t>
      </w:r>
      <w:r>
        <w:rPr>
          <w:rFonts w:cs="Times New Roman" w:ascii="Times New Roman" w:hAnsi="Times New Roman"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</w:rPr>
        <w:t>XIX </w:t>
      </w:r>
      <w:r>
        <w:rPr>
          <w:rFonts w:cs="Times New Roman" w:ascii="Times New Roman" w:hAnsi="Times New Roman"/>
          <w:sz w:val="28"/>
          <w:szCs w:val="28"/>
          <w:lang w:val="ru-RU"/>
        </w:rPr>
        <w:t>вв. Русские первопроходцы. Изменения внешних границ России в ХХ в. Воссоединение Крыма с Россией.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 Представление в виде таблицы сведений об изменении границ России на разных исторических этапах на основе анализа географических карт.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2. Географическое положение и границы России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Виды географического положения.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Страны — соседи России.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Ближнее и дальнее зарубежье.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Моря, омывающие территорию России.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3. Время на территории России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Определение различия во времени для разных городов России по карте часовых зон.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 xml:space="preserve">Федеративное устройство России. Субъекты Российской </w:t>
        <w:br/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 xml:space="preserve">Раздел 2. Природа России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1. Природные условия и ресурсы России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2. Геологическое строение, рельеф и полезные ископаемые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3"/>
          <w:sz w:val="28"/>
          <w:szCs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Объяснение распространения по территории России опасных геологических явлений.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Объяснение особенностей рельефа своего края.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3. Климат и климатические ресурсы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</w:t>
      </w:r>
      <w:r>
        <w:rPr>
          <w:rFonts w:cs="Times New Roman" w:ascii="Times New Roman" w:hAnsi="Times New Roman"/>
          <w:spacing w:val="2"/>
          <w:sz w:val="28"/>
          <w:szCs w:val="28"/>
        </w:rPr>
        <w:t> </w:t>
      </w: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>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</w:t>
      </w:r>
      <w:r>
        <w:rPr>
          <w:rFonts w:cs="Times New Roman" w:ascii="Times New Roman" w:hAnsi="Times New Roman"/>
          <w:i/>
          <w:spacing w:val="-1"/>
          <w:sz w:val="28"/>
          <w:szCs w:val="28"/>
          <w:lang w:val="ru-RU"/>
        </w:rPr>
        <w:t>Наблюдаемые климатические изменения на территории России и их возможные следствия.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 Особенности климата своего края.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Описание и прогнозирование погоды территории по карте погоды.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4. Моря России. Внутренние воды и водные ресурсы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Оценка обеспеченности водными ресурсами крупных регионов России.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Внутренние воды и водные ресурсы своего региона и своей местности.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Сравнение особенностей режима и характера течения двух рек России.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5. Природно-хозяйственные зоны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Почва – особый компонент природы. Факторы образования почв. Основные зональные типы почв, их свойства, различия 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Природно-хозяйственные зоны России: взаимосвязь и взаимообусловленность их компонентов.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Высотная поясность в горах на территории России.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Природные ресурсы природно-хозяйственных зон и их использование, экологические проблемы.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Прогнозируемые последствия изменений климата для разных природно-хозяйственных зон на территории России.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Объяснение различий структуры высотной поясности 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горных системах.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 xml:space="preserve">Раздел 3. Население России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1. Численность населения России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Динамика численности населения России в </w:t>
      </w:r>
      <w:r>
        <w:rPr>
          <w:rFonts w:cs="Times New Roman" w:ascii="Times New Roman" w:hAnsi="Times New Roman"/>
          <w:sz w:val="28"/>
          <w:szCs w:val="28"/>
        </w:rPr>
        <w:t>XX</w:t>
      </w: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cs="Times New Roman" w:ascii="Times New Roman" w:hAnsi="Times New Roman"/>
          <w:sz w:val="28"/>
          <w:szCs w:val="28"/>
        </w:rPr>
        <w:t>XXI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вв. и факторы, определяющие её.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Переписи населения России.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Причины миграций и основные направления миграционных потоков России в разные исторические периоды.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2. Территориальные особенности размещения населения России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3. Народы и религии России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Россия – многонациональное государство. Многонациональность как специфический фактор формирования и развития России.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Языковая классификация народов России. </w:t>
      </w:r>
      <w:r>
        <w:rPr>
          <w:rFonts w:cs="Times New Roman" w:ascii="Times New Roman" w:hAnsi="Times New Roman"/>
          <w:sz w:val="28"/>
          <w:szCs w:val="28"/>
          <w:lang w:val="ru-RU"/>
        </w:rPr>
        <w:t>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4. Половой и возрастной состав населения России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</w:t>
        <w:softHyphen/>
        <w:t xml:space="preserve">ни мужского и женского населения России.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5. Человеческий капитал России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1"/>
          <w:sz w:val="28"/>
          <w:szCs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</w:t>
      </w:r>
      <w:r>
        <w:rPr>
          <w:rFonts w:cs="Times New Roman" w:ascii="Times New Roman" w:hAnsi="Times New Roman"/>
          <w:spacing w:val="1"/>
          <w:sz w:val="28"/>
          <w:szCs w:val="28"/>
        </w:rPr>
        <w:t> </w:t>
      </w:r>
      <w:r>
        <w:rPr>
          <w:rFonts w:cs="Times New Roman" w:ascii="Times New Roman" w:hAnsi="Times New Roman"/>
          <w:spacing w:val="1"/>
          <w:sz w:val="28"/>
          <w:szCs w:val="28"/>
          <w:lang w:val="ru-RU"/>
        </w:rPr>
        <w:t>уровне занятости населения России и факторы, их определяющие. Качество населения и показатели, характеризующие его ИЧР и его географические различия.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 Классификация Федеральных округов по особенностям естественного и механического движения населения.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pacing w:val="1"/>
          <w:sz w:val="28"/>
          <w:szCs w:val="28"/>
          <w:lang w:val="ru-RU"/>
        </w:rPr>
        <w:t>9 КЛАСС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1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pacing w:val="1"/>
          <w:sz w:val="28"/>
          <w:szCs w:val="28"/>
          <w:lang w:val="ru-RU"/>
        </w:rPr>
        <w:t>РАЗДЕЛ 4. ХОЗЯЙСТВО РОССИИ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>
        <w:rPr>
          <w:rFonts w:cs="Times New Roman" w:ascii="Times New Roman" w:hAnsi="Times New Roman"/>
          <w:spacing w:val="1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1. Общая характеристика хозяйства России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>Состав хозяйства: важнейшие межотраслевые комплексы и</w:t>
      </w:r>
      <w:r>
        <w:rPr>
          <w:rFonts w:cs="Times New Roman" w:ascii="Times New Roman" w:hAnsi="Times New Roman"/>
          <w:spacing w:val="-2"/>
          <w:sz w:val="28"/>
          <w:szCs w:val="28"/>
        </w:rPr>
        <w:t> </w:t>
      </w:r>
      <w:r>
        <w:rPr>
          <w:rFonts w:cs="Times New Roman" w:ascii="Times New Roman" w:hAnsi="Times New Roman"/>
          <w:spacing w:val="-2"/>
          <w:sz w:val="28"/>
          <w:szCs w:val="28"/>
          <w:lang w:val="ru-RU"/>
        </w:rPr>
        <w:t xml:space="preserve">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</w:t>
      </w:r>
      <w:r>
        <w:rPr>
          <w:rFonts w:cs="Times New Roman" w:ascii="Times New Roman" w:hAnsi="Times New Roman"/>
          <w:i/>
          <w:spacing w:val="2"/>
          <w:sz w:val="28"/>
          <w:szCs w:val="28"/>
          <w:lang w:val="ru-RU"/>
        </w:rPr>
        <w:t>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</w:t>
      </w: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 xml:space="preserve">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Производственный капитал. Распределение производственного капитала по территории страны. Условия и факторы размещения хозяйства.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Тема 2. Топливно-энергетический комплекс (ТЭК)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Состав, место и значение в хозяйстве. Нефтяная, газовая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Основные положения «Энергетической стратегии России на период до 2035 года».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различных регионах.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3. Металлургический комплекс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Основные положения «Стратегии развития чёрной и цветной металлургии России до 2030 года».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4. Машиностроительный комплекс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Основные положения документов, определяющих стратегию развития отраслей машиностроительного комплекса.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5. Химико-лесной комплекс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Химическая промышленность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Основные положения «Стратегии развития химического и нефтехимического комплекса на период до 2030 года».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Лесопромышленный комплекс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Лесное хозяйство и окружающая среда. Проблемы и перспективы развития.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Основные положения «Стратегии развития лесного комплекса Российской Федерации до 2030 года».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 Анализ документов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cs="Times New Roman" w:ascii="Times New Roman" w:hAnsi="Times New Roman"/>
          <w:i/>
          <w:iCs/>
          <w:sz w:val="28"/>
          <w:szCs w:val="28"/>
        </w:rPr>
        <w:t>II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и </w:t>
      </w:r>
      <w:r>
        <w:rPr>
          <w:rFonts w:cs="Times New Roman" w:ascii="Times New Roman" w:hAnsi="Times New Roman"/>
          <w:i/>
          <w:iCs/>
          <w:sz w:val="28"/>
          <w:szCs w:val="28"/>
        </w:rPr>
        <w:t>III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, Приложения № 1 и № 18)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 целью определения перспектив и проблем развития комплекса.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6. Агропромышленный комплекс (АПК)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«Стратегия развития агропромышленного и рыбохозяйственного комплексов Российской Федерации на период до 2030 года».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val="ru-RU"/>
        </w:rPr>
        <w:t>Особенности АПК своего края.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Определение влияния природных и социальных факторов на размещение отраслей АПК.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7. Инфраструктурный комплекс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Состав: транспорт, информационная инфраструктура; сфера обслуживания, рекреационное хозяйство – место и значение в хозяйстве.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Транспорт и охрана окружающей среды.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Информационная инфраструктура. Рекреационное хозяйство. Особенности сферы обслуживания своего края.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3"/>
          <w:sz w:val="28"/>
          <w:szCs w:val="28"/>
          <w:lang w:val="ru-RU"/>
        </w:rPr>
        <w:t xml:space="preserve">Проблемы и перспективы развития комплекса. </w:t>
      </w:r>
      <w:r>
        <w:rPr>
          <w:rFonts w:cs="Times New Roman" w:ascii="Times New Roman" w:hAnsi="Times New Roman"/>
          <w:i/>
          <w:iCs/>
          <w:spacing w:val="3"/>
          <w:sz w:val="28"/>
          <w:szCs w:val="28"/>
          <w:lang w:val="ru-RU"/>
        </w:rPr>
        <w:t>«Стратегия развития транспорта России на период до 2030 года, Федеральный проект «Информационная инфраструктура»</w:t>
      </w:r>
      <w:r>
        <w:rPr>
          <w:rFonts w:cs="Times New Roman" w:ascii="Times New Roman" w:hAnsi="Times New Roman"/>
          <w:spacing w:val="3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Характеристика туристско-рекреационного потенциала своего края.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8. Обобщение знаний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Государственная политика как фактор размещения производства.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«Стратегия пространственного развития Российской Федерации до 2025 года»: основные положения.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Новые формы территориальной организации хозяйства и их роль 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Развитие хозяйства и состояние окружающей среды.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«Стратегия экологической безопасности Российской Федерации до 2025 года»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и государственные меры по переходу России к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модели устойчивого развития.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1. Сравнительная оценка вклада отдельных отраслей хозяйства в загрязнение окружающей среды на основе анализа статистических материалов. </w:t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 xml:space="preserve">Раздел 5. Регионы России 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1. Западный макрорегион (Европейская часть) России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Практические работы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Сравнение ЭГП двух географических районов страны по разным источникам информации.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Тема 2. Азиатская (Восточная) часть России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>Практическая работа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position w:val="6"/>
          <w:sz w:val="28"/>
          <w:szCs w:val="28"/>
          <w:lang w:val="ru-RU"/>
        </w:rPr>
        <w:t xml:space="preserve">Тема 3. Обобщение знаний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 xml:space="preserve">Федеральные и региональные целевые программы. </w:t>
      </w:r>
      <w:r>
        <w:rPr>
          <w:rFonts w:cs="Times New Roman" w:ascii="Times New Roman" w:hAnsi="Times New Roman"/>
          <w:i/>
          <w:iCs/>
          <w:spacing w:val="2"/>
          <w:sz w:val="28"/>
          <w:szCs w:val="28"/>
          <w:lang w:val="ru-RU"/>
        </w:rPr>
        <w:t>Государственная программа Российской Федерации «Социально-экономическое развитие Арктической зоны Российской Федерации»</w:t>
      </w:r>
      <w:r>
        <w:rPr>
          <w:rFonts w:cs="Times New Roman" w:ascii="Times New Roman" w:hAnsi="Times New Roman"/>
          <w:spacing w:val="2"/>
          <w:sz w:val="28"/>
          <w:szCs w:val="28"/>
          <w:lang w:val="ru-RU"/>
        </w:rPr>
        <w:t xml:space="preserve">. </w:t>
      </w:r>
    </w:p>
    <w:p>
      <w:pPr>
        <w:pStyle w:val="Normal"/>
        <w:widowControl w:val="false"/>
        <w:spacing w:lineRule="auto" w:line="240" w:before="0" w:after="0"/>
        <w:textAlignment w:val="center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aps/>
          <w:position w:val="6"/>
          <w:sz w:val="28"/>
          <w:szCs w:val="28"/>
          <w:lang w:val="ru-RU"/>
        </w:rPr>
        <w:t xml:space="preserve">Раздел 6. Россия в современном мире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Россия в системе международного географического разделения труда.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Россия в составе международных экономических и политических организаций. Взаимосвязи России с другими странами мира.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Россия и страны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СНГ. ЕврАзЭС.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</w:t>
      </w:r>
      <w:r>
        <w:rPr>
          <w:rFonts w:eastAsia="TimesNewRomanPSMT"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 w:eastAsia="" w:cs="Times New Roman" w:eastAsiaTheme="majorEastAsia"/>
          <w:b/>
          <w:b/>
          <w:bCs/>
          <w:sz w:val="28"/>
          <w:szCs w:val="28"/>
          <w:lang w:val="ru-RU"/>
        </w:rPr>
      </w:pPr>
      <w:r>
        <w:rPr>
          <w:rFonts w:eastAsia="" w:cs="Times New Roman" w:eastAsiaTheme="majorEastAsia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textAlignment w:val="center"/>
        <w:rPr>
          <w:rFonts w:ascii="Times New Roman" w:hAnsi="Times New Roman"/>
        </w:rPr>
      </w:pPr>
      <w:bookmarkStart w:id="14" w:name="_Toc95746705"/>
      <w:r>
        <w:rPr>
          <w:rFonts w:eastAsia="" w:cs="Times New Roman" w:ascii="Times New Roman" w:hAnsi="Times New Roman" w:eastAsiaTheme="majorEastAsia"/>
          <w:b/>
          <w:bCs/>
          <w:sz w:val="28"/>
          <w:szCs w:val="28"/>
          <w:lang w:val="ru-RU"/>
        </w:rPr>
        <w:t>Примерные контрольно-измерительные материалы</w:t>
      </w:r>
      <w:bookmarkEnd w:id="14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Для организации проверки, учета и контроля по предмету предусмотрен контроль знаний в различных формах. Тематика практических работ указана в содержании программы по годам обучения.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Виды и формы контроля: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устный опрос в форме беседы, сообщение с опорой на план;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</w:rPr>
        <w:t>тематическое тестирование;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</w:rPr>
        <w:t>практические работы;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</w:rPr>
        <w:t>зачеты;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val="ru-RU"/>
        </w:rPr>
        <w:t>индивидуальный контроль (дифференцированные карточки-задания, индивидуальные домашние задания).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Текущая проверка осуществляется в процессе освоения обучающимися каждой темы и тематического раздела в целом. Она проходит в виде опросов, выполнения проверочных заданий и др., организуемых педагогом. Основная функция текущей проверки заключается в диагностировании знаний и умений, приобретенных обучающимися с ЗПР.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Промежуточный контроль позволяет установить уровень освоения обучающимися программного материала по географии на конец учебного года.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bookmarkStart w:id="15" w:name="_Toc95746706"/>
      <w:r>
        <w:rPr>
          <w:rFonts w:eastAsia="" w:cs="Times New Roman" w:ascii="Times New Roman" w:hAnsi="Times New Roman" w:eastAsiaTheme="majorEastAsia"/>
          <w:bCs/>
          <w:sz w:val="28"/>
          <w:szCs w:val="28"/>
          <w:lang w:val="ru-RU"/>
        </w:rPr>
        <w:t>ПЛАНИРУЕМЫЕ РЕЗУЛЬТАТЫ ОСВОЕНИЯ УЧЕБНОГО ПРЕДМЕТА «ГЕОГРАФИЯ» НА УРОВНЕ ОСНОВНОГО ОБЩЕГО ОБРАЗОВАНИЯ»</w:t>
      </w:r>
      <w:bookmarkEnd w:id="15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val="ru-RU"/>
        </w:rPr>
        <w:t>Личностные результаты: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формирование российской гражданской идентичности: патриотизма, уважения к Отечеству, прошлому и настоящему многонационального народа России;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ценностное отношение к достижениям российских ученых-исследователей;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способность к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мотивации к обучению и целенаправленной познавательной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интерес к практическому изучению профессий и труда различного рода, в том числе на основе географических знаний;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знание основ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понимание активного неприятия действий, приносящих вред окружающей среде;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участие в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представлений о целостной и подробной картине мира, упорядоченной в пространстве, адекватной возрасту учащегося.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  <w:lang w:val="ru-RU"/>
        </w:rPr>
        <w:t>Метапредметные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анализировать, сравнивать, классифицировать и обобщать с опорой на алгоритм учебных действий факты и явления в области географии;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создавать с опорой на алгоритм учебных действий схематические модели географических процессов с выделением существенных характеристик объекта;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определять возможные источники необходимых географических сведений, производить поиск информации, анализировать и оценивать ее достоверность;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использовать вопросы как инструмент познания;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 помощью педагога устанавливать особенности объектов изучения, причинно-следственные связи и зависимости в географических явлениях;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искать или отбирать информацию, или данные из источников с учетом предложенной учебной задачи и заданных критериев;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 помощью педагога или самостоятельно формулировать обобщения и выводы по результатам проведенного информационного поиска;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понимать и умение интерпретировать информацию различных видов и форм представления (географические карты, условные обозначения и т.п.);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i/>
          <w:kern w:val="2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использовать информационно-коммуникационных технологий;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организовывать учебное взаимодействие в группе для решения эколого-географических проблем (определять общие цели, распределять роли, договариваться друг с другом и т.д.);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отстаивать свою точку зрения, приводить аргументы, подтверждая их фактами;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критично относиться к своему мнению, с достоинством признавать ошибочность своего мнения (если оно таково) и корректировать его.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регулятивными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определять цели обучения географии, ставить и формулировать для себя новые задачи в учебе и познавательной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владеть основами самоконтроля, самооценки, осуществления осознанного выбора в учебной и познавательной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давать адекватную оценку ситуации и предлагать план ее изменения (на примере экологических знаний);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bookmarkStart w:id="16" w:name="_GoBack"/>
      <w:bookmarkStart w:id="17" w:name="_GoBack"/>
      <w:bookmarkEnd w:id="17"/>
    </w:p>
    <w:p>
      <w:pPr>
        <w:pStyle w:val="Normal"/>
        <w:spacing w:lineRule="auto" w:line="240" w:before="0" w:after="0"/>
        <w:ind w:left="425" w:firstLine="227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bookmarkStart w:id="18" w:name="_Toc95746707"/>
      <w:r>
        <w:rPr>
          <w:rFonts w:eastAsia="Times New Roman" w:cs="Times New Roman" w:ascii="Times New Roman" w:hAnsi="Times New Roman"/>
          <w:b/>
          <w:caps/>
          <w:sz w:val="28"/>
          <w:szCs w:val="28"/>
          <w:lang w:val="ru-RU"/>
        </w:rPr>
        <w:t>Предметные результаты</w:t>
      </w:r>
      <w:bookmarkEnd w:id="18"/>
      <w:r>
        <w:rPr>
          <w:rFonts w:eastAsia="Times New Roman" w:cs="Times New Roman" w:ascii="Times New Roman" w:hAnsi="Times New Roman"/>
          <w:b/>
          <w:caps/>
          <w:sz w:val="28"/>
          <w:szCs w:val="28"/>
          <w:lang w:val="ru-RU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Знать и применять систему знаний о размещении и основных свойствах географических объектов, осознавать после предварительного анализа роль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 под руководством педагога; понимать и уметь объяснять с опорой на ключевые слова роль и место географической науки в системе научных дисциплин;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знать и применять базовые знания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владеть базовыми географическими понятиями и знаниями географической терминологии, уметь их использовать для решения учебных и практических задач;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уметь сравнивать изученные географические объекты, явления и процессы на основе выделения их существенных признаков с опорой на алгоритм учебных действий;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классифицировать географические объекты и явления на основе их известных характерных свойств с помощью учителя или с опорой на карту;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устанавливать на основе алгоритма учебных действий и/или после предварительного анализа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 с опорой на план, ключевые слова;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выбирать с помощью учителя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 с опорой на алгоритм учебных действий, а также практических задач 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повседневной жизни;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с опорой на алгоритм учебных действий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уметь представлять с помощью учителя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описывать по карте положение и взаиморасположение географических объектов с использованием плана, презентации (с использованием источников дополнительной информации (картографических, Интернет-ресурсов);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местности, путей ее сохранения и улучшения, а также задачи в сфере экономической географии для определения качества жизни человека, семьи и финансового благополучия.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Normal"/>
        <w:spacing w:before="0" w:after="0"/>
        <w:ind w:left="960" w:hanging="0"/>
        <w:jc w:val="both"/>
        <w:rPr>
          <w:rFonts w:ascii="Times New Roman" w:hAnsi="Times New Roman"/>
          <w:color w:val="069A2E"/>
          <w:sz w:val="28"/>
          <w:szCs w:val="28"/>
          <w:lang w:val="ru-RU"/>
        </w:rPr>
      </w:pPr>
      <w:r>
        <w:rPr>
          <w:rFonts w:ascii="Times New Roman" w:hAnsi="Times New Roman"/>
          <w:color w:val="069A2E"/>
          <w:sz w:val="28"/>
          <w:szCs w:val="28"/>
          <w:lang w:val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69A2E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69A2E"/>
          <w:sz w:val="28"/>
          <w:szCs w:val="28"/>
          <w:lang w:val="ru-RU"/>
        </w:rPr>
      </w:r>
    </w:p>
    <w:p>
      <w:pPr>
        <w:pStyle w:val="Normal"/>
        <w:spacing w:lineRule="exact" w:line="264" w:before="0" w:after="0"/>
        <w:ind w:left="120" w:hanging="0"/>
        <w:jc w:val="center"/>
        <w:rPr>
          <w:rFonts w:ascii="Times New Roman" w:hAnsi="Times New Roman"/>
          <w:b/>
          <w:b/>
          <w:color w:val="069A2E"/>
          <w:sz w:val="28"/>
          <w:szCs w:val="28"/>
          <w:lang w:val="ru-RU"/>
        </w:rPr>
      </w:pPr>
      <w:r>
        <w:rPr>
          <w:rFonts w:ascii="Times New Roman" w:hAnsi="Times New Roman"/>
          <w:b/>
          <w:color w:val="069A2E"/>
          <w:sz w:val="28"/>
          <w:szCs w:val="28"/>
          <w:lang w:val="ru-RU"/>
        </w:rPr>
      </w:r>
    </w:p>
    <w:p>
      <w:pPr>
        <w:sectPr>
          <w:footnotePr>
            <w:numFmt w:val="decimal"/>
          </w:footnote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bookmarkStart w:id="19" w:name="block-2542500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uppressAutoHyphens w:val="false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28"/>
        <w:gridCol w:w="4677"/>
        <w:gridCol w:w="1547"/>
        <w:gridCol w:w="1841"/>
        <w:gridCol w:w="1909"/>
        <w:gridCol w:w="2837"/>
      </w:tblGrid>
      <w:tr>
        <w:trPr>
          <w:trHeight w:val="144" w:hRule="atLeast"/>
        </w:trPr>
        <w:tc>
          <w:tcPr>
            <w:tcW w:w="1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2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>
        <w:trPr>
          <w:trHeight w:val="144" w:hRule="atLeast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>
        <w:trPr>
          <w:trHeight w:val="144" w:hRule="atLeast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5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uppressAutoHyphens w:val="false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— воздушная оболочка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uppressAutoHyphens w:val="false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7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9"/>
        <w:gridCol w:w="4531"/>
        <w:gridCol w:w="1589"/>
        <w:gridCol w:w="1841"/>
        <w:gridCol w:w="1911"/>
        <w:gridCol w:w="2823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uppressAutoHyphens w:val="false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70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"/>
        <w:gridCol w:w="4850"/>
        <w:gridCol w:w="1404"/>
        <w:gridCol w:w="1840"/>
        <w:gridCol w:w="1910"/>
        <w:gridCol w:w="2837"/>
      </w:tblGrid>
      <w:tr>
        <w:trPr>
          <w:trHeight w:val="144" w:hRule="atLeast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8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uppressAutoHyphens w:val="false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78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2"/>
        <w:gridCol w:w="4738"/>
        <w:gridCol w:w="1483"/>
        <w:gridCol w:w="1840"/>
        <w:gridCol w:w="1910"/>
        <w:gridCol w:w="2837"/>
      </w:tblGrid>
      <w:tr>
        <w:trPr>
          <w:trHeight w:val="144" w:hRule="atLeast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9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3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 комплекс (ТЭК)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13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left="135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uppressAutoHyphens w:val="false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  <w:lang w:val="ru-RU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>
        <w:rPr>
          <w:rFonts w:ascii="Times New Roman" w:hAnsi="Times New Roman"/>
          <w:sz w:val="28"/>
          <w:lang w:val="ru-RU"/>
        </w:rPr>
        <w:br/>
      </w:r>
      <w:bookmarkStart w:id="20" w:name="52efa130-4e90-4033-b437-d2a7fae05a91"/>
      <w:r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uppressAutoHyphens w:val="false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Поурочные разработки 5-6 класс (Полярная звезда)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Поурочные разработки 7 класс (Полярная звезда)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Поурочные разработки 8 класс (Полярная звезда)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Поурочные разработки 9 класс (Полярная звезда)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​‌‌​</w:t>
      </w:r>
    </w:p>
    <w:p>
      <w:pPr>
        <w:pStyle w:val="Normal"/>
        <w:suppressAutoHyphens w:val="false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uppressAutoHyphens w:val="false"/>
        <w:spacing w:lineRule="auto" w:line="48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widowControl w:val="false"/>
        <w:suppressAutoHyphens w:val="false"/>
        <w:spacing w:lineRule="auto" w:line="290" w:before="156" w:after="0"/>
        <w:ind w:left="106" w:right="7404" w:hanging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https://interneturok.ru/</w:t>
      </w:r>
      <w:r>
        <w:rPr>
          <w:rFonts w:eastAsia="Times New Roman" w:cs="Times New Roman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https://nsportal.ru/</w:t>
      </w:r>
      <w:r>
        <w:rPr>
          <w:rFonts w:eastAsia="Times New Roman" w:cs="Times New Roman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ru-RU"/>
        </w:rPr>
        <w:t>https://geographyofrussia.com/</w:t>
      </w:r>
      <w:r>
        <w:rPr>
          <w:rFonts w:eastAsia="Times New Roman" w:cs="Times New Roman" w:ascii="Times New Roman" w:hAnsi="Times New Roman"/>
          <w:spacing w:val="-57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https://geo.koltyrin.ru/</w:t>
      </w:r>
      <w:r>
        <w:rPr>
          <w:rFonts w:eastAsia="Times New Roman" w:cs="Times New Roman"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https://myskills.ru/</w:t>
      </w:r>
    </w:p>
    <w:sectPr>
      <w:footnotePr>
        <w:numFmt w:val="decimal"/>
      </w:footnotePr>
      <w:type w:val="nextPage"/>
      <w:pgSz w:w="11906" w:h="16838"/>
      <w:pgMar w:left="560" w:right="56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SanPin">
    <w:charset w:val="cc"/>
    <w:family w:val="roman"/>
    <w:pitch w:val="variable"/>
  </w:font>
  <w:font w:name="Times New Roman">
    <w:charset w:val="01"/>
    <w:family w:val="roman"/>
    <w:pitch w:val="variable"/>
  </w:font>
  <w:font w:name="SchoolBookSanPin Cyr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rFonts w:ascii="SchoolBookSanPin Cyr" w:hAnsi="SchoolBookSanPin Cyr" w:cs="SchoolBookSanPin Cyr"/>
        </w:rPr>
      </w:pPr>
      <w:r>
        <w:rPr>
          <w:rStyle w:val="Style15"/>
        </w:rPr>
        <w:footnoteRef/>
      </w:r>
      <w:r>
        <w:rPr>
          <w:rFonts w:cs="SchoolBookSanPin Cyr" w:ascii="SchoolBookSanPin Cyr" w:hAnsi="SchoolBookSanPin Cyr"/>
        </w:rPr>
        <w:tab/>
        <w:t>.</w:t>
      </w:r>
      <w:r>
        <w:rPr/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>
      <w:pPr>
        <w:pStyle w:val="Footnote"/>
        <w:rPr/>
      </w:pPr>
      <w:r>
        <w:rPr/>
      </w:r>
    </w:p>
  </w:footnote>
  <w:footnote w:id="3">
    <w:p>
      <w:pPr>
        <w:pStyle w:val="Footnote"/>
        <w:rPr>
          <w:rFonts w:ascii="SchoolBookSanPin Cyr" w:hAnsi="SchoolBookSanPin Cyr" w:cs="SchoolBookSanPin Cyr"/>
        </w:rPr>
      </w:pPr>
      <w:r>
        <w:rPr>
          <w:rStyle w:val="Style15"/>
        </w:rPr>
        <w:footnoteRef/>
      </w:r>
      <w:r>
        <w:rPr>
          <w:rFonts w:cs="SchoolBookSanPin Cyr" w:ascii="SchoolBookSanPin Cyr" w:hAnsi="SchoolBookSanPin Cyr"/>
        </w:rPr>
        <w:tab/>
        <w:t>Анализ результатов фенологических наблюдений и наблюдений за погодой осуществляется в конце учебного года.</w:t>
      </w:r>
    </w:p>
    <w:p>
      <w:pPr>
        <w:pStyle w:val="Footnote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List Paragraph" w:uiPriority="34" w:qFormat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4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bc3b1c"/>
    <w:rPr>
      <w:color w:val="0000FF" w:themeColor="hyperlink"/>
      <w:u w:val="single"/>
    </w:rPr>
  </w:style>
  <w:style w:type="character" w:styleId="Style15" w:customStyle="1">
    <w:name w:val="Символ сноски"/>
    <w:qFormat/>
    <w:rPr/>
  </w:style>
  <w:style w:type="character" w:styleId="Style16" w:customStyle="1">
    <w:name w:val="Привязка сноски"/>
    <w:rPr>
      <w:vertAlign w:val="superscript"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Символ концевой сноски"/>
    <w:qFormat/>
    <w:rPr/>
  </w:style>
  <w:style w:type="character" w:styleId="Style19" w:customStyle="1">
    <w:name w:val="Основной текст Знак"/>
    <w:basedOn w:val="DefaultParagraphFont"/>
    <w:link w:val="af"/>
    <w:uiPriority w:val="1"/>
    <w:qFormat/>
    <w:rsid w:val="00bc3b1c"/>
    <w:rPr/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link w:val="af0"/>
    <w:uiPriority w:val="1"/>
    <w:qFormat/>
    <w:pPr>
      <w:spacing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a3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7">
    <w:name w:val="Subtitle"/>
    <w:basedOn w:val="Normal"/>
    <w:next w:val="Normal"/>
    <w:link w:val="a5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8">
    <w:name w:val="Title"/>
    <w:basedOn w:val="Normal"/>
    <w:next w:val="Normal"/>
    <w:link w:val="a7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29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Footnote" w:customStyle="1">
    <w:name w:val="footnote"/>
    <w:basedOn w:val="Normal"/>
    <w:next w:val="Normal"/>
    <w:uiPriority w:val="99"/>
    <w:qFormat/>
    <w:rsid w:val="00a02fdc"/>
    <w:pPr>
      <w:widowControl w:val="false"/>
      <w:spacing w:lineRule="atLeast" w:line="200" w:before="0" w:after="0"/>
      <w:ind w:left="227" w:hanging="227"/>
      <w:jc w:val="both"/>
    </w:pPr>
    <w:rPr>
      <w:rFonts w:ascii="SchoolBookSanPin" w:hAnsi="SchoolBookSanPin" w:eastAsia="Times New Roman" w:cs="SchoolBookSanPin"/>
      <w:color w:val="000000"/>
      <w:sz w:val="18"/>
      <w:szCs w:val="18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bc3b1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2">
    <w:name w:val="Сетка таблицы1"/>
    <w:basedOn w:val="a1"/>
    <w:uiPriority w:val="59"/>
    <w:rsid w:val="00bc3b1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b38" TargetMode="External"/><Relationship Id="rId3" Type="http://schemas.openxmlformats.org/officeDocument/2006/relationships/hyperlink" Target="https://m.edsoo.ru/7f413b38" TargetMode="External"/><Relationship Id="rId4" Type="http://schemas.openxmlformats.org/officeDocument/2006/relationships/hyperlink" Target="https://m.edsoo.ru/7f413b38" TargetMode="External"/><Relationship Id="rId5" Type="http://schemas.openxmlformats.org/officeDocument/2006/relationships/hyperlink" Target="https://m.edsoo.ru/7f413b38" TargetMode="External"/><Relationship Id="rId6" Type="http://schemas.openxmlformats.org/officeDocument/2006/relationships/hyperlink" Target="https://m.edsoo.ru/7f413b38" TargetMode="External"/><Relationship Id="rId7" Type="http://schemas.openxmlformats.org/officeDocument/2006/relationships/hyperlink" Target="https://m.edsoo.ru/7f413b38" TargetMode="External"/><Relationship Id="rId8" Type="http://schemas.openxmlformats.org/officeDocument/2006/relationships/hyperlink" Target="https://m.edsoo.ru/7f413b38" TargetMode="External"/><Relationship Id="rId9" Type="http://schemas.openxmlformats.org/officeDocument/2006/relationships/hyperlink" Target="https://m.edsoo.ru/7f413b38" TargetMode="External"/><Relationship Id="rId10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7f414f38" TargetMode="External"/><Relationship Id="rId12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7f414f38" TargetMode="External"/><Relationship Id="rId15" Type="http://schemas.openxmlformats.org/officeDocument/2006/relationships/hyperlink" Target="https://m.edsoo.ru/7f416c48" TargetMode="External"/><Relationship Id="rId16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7f416c48" TargetMode="External"/><Relationship Id="rId20" Type="http://schemas.openxmlformats.org/officeDocument/2006/relationships/hyperlink" Target="https://m.edsoo.ru/7f416c48" TargetMode="External"/><Relationship Id="rId21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7f416c48" TargetMode="External"/><Relationship Id="rId25" Type="http://schemas.openxmlformats.org/officeDocument/2006/relationships/hyperlink" Target="https://m.edsoo.ru/7f418d72" TargetMode="External"/><Relationship Id="rId26" Type="http://schemas.openxmlformats.org/officeDocument/2006/relationships/hyperlink" Target="https://m.edsoo.ru/7f418d72" TargetMode="External"/><Relationship Id="rId27" Type="http://schemas.openxmlformats.org/officeDocument/2006/relationships/hyperlink" Target="https://m.edsoo.ru/7f418d72" TargetMode="External"/><Relationship Id="rId28" Type="http://schemas.openxmlformats.org/officeDocument/2006/relationships/hyperlink" Target="https://m.edsoo.ru/7f418d72" TargetMode="External"/><Relationship Id="rId29" Type="http://schemas.openxmlformats.org/officeDocument/2006/relationships/hyperlink" Target="https://m.edsoo.ru/7f418d72" TargetMode="External"/><Relationship Id="rId30" Type="http://schemas.openxmlformats.org/officeDocument/2006/relationships/hyperlink" Target="https://m.edsoo.ru/7f418d72" TargetMode="External"/><Relationship Id="rId31" Type="http://schemas.openxmlformats.org/officeDocument/2006/relationships/hyperlink" Target="https://m.edsoo.ru/7f418d72" TargetMode="External"/><Relationship Id="rId32" Type="http://schemas.openxmlformats.org/officeDocument/2006/relationships/hyperlink" Target="https://m.edsoo.ru/7f418d72" TargetMode="External"/><Relationship Id="rId33" Type="http://schemas.openxmlformats.org/officeDocument/2006/relationships/hyperlink" Target="https://m.edsoo.ru/7f418d72" TargetMode="External"/><Relationship Id="rId34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36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39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b112" TargetMode="External"/><Relationship Id="rId41" Type="http://schemas.openxmlformats.org/officeDocument/2006/relationships/hyperlink" Target="https://m.edsoo.ru/7f41b112" TargetMode="External"/><Relationship Id="rId42" Type="http://schemas.openxmlformats.org/officeDocument/2006/relationships/hyperlink" Target="https://m.edsoo.ru/7f41b112" TargetMode="External"/><Relationship Id="rId43" Type="http://schemas.openxmlformats.org/officeDocument/2006/relationships/hyperlink" Target="https://m.edsoo.ru/7f41b112" TargetMode="External"/><Relationship Id="rId44" Type="http://schemas.openxmlformats.org/officeDocument/2006/relationships/hyperlink" Target="https://m.edsoo.ru/7f41b112" TargetMode="External"/><Relationship Id="rId45" Type="http://schemas.openxmlformats.org/officeDocument/2006/relationships/hyperlink" Target="https://m.edsoo.ru/7f41b112" TargetMode="External"/><Relationship Id="rId46" Type="http://schemas.openxmlformats.org/officeDocument/2006/relationships/hyperlink" Target="https://m.edsoo.ru/7f41b112" TargetMode="External"/><Relationship Id="rId47" Type="http://schemas.openxmlformats.org/officeDocument/2006/relationships/hyperlink" Target="https://m.edsoo.ru/7f41b112" TargetMode="External"/><Relationship Id="rId48" Type="http://schemas.openxmlformats.org/officeDocument/2006/relationships/hyperlink" Target="https://m.edsoo.ru/7f41b112" TargetMode="External"/><Relationship Id="rId49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Relationship Id="rId53" Type="http://schemas.openxmlformats.org/officeDocument/2006/relationships/footnotes" Target="footnotes.xml"/><Relationship Id="rId54" Type="http://schemas.openxmlformats.org/officeDocument/2006/relationships/numbering" Target="numbering.xml"/><Relationship Id="rId55" Type="http://schemas.openxmlformats.org/officeDocument/2006/relationships/fontTable" Target="fontTable.xml"/><Relationship Id="rId56" Type="http://schemas.openxmlformats.org/officeDocument/2006/relationships/settings" Target="settings.xml"/><Relationship Id="rId5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LibreOffice/7.2.2.2$Windows_X86_64 LibreOffice_project/02b2acce88a210515b4a5bb2e46cbfb63fe97d56</Application>
  <AppVersion>15.0000</AppVersion>
  <Pages>42</Pages>
  <Words>8068</Words>
  <Characters>60202</Characters>
  <CharactersWithSpaces>67764</CharactersWithSpaces>
  <Paragraphs>753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2024-08-06T09:31:00Z</dcterms:created>
  <dc:creator/>
  <dc:description/>
  <dc:language>ru-RU</dc:language>
  <cp:lastModifiedBy/>
  <dcterms:modified xsi:type="dcterms:W3CDTF">2024-08-06T16:55:25Z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